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4904095C">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6AA42E7C">
                <wp:simplePos x="0" y="0"/>
                <wp:positionH relativeFrom="column">
                  <wp:posOffset>-151130</wp:posOffset>
                </wp:positionH>
                <wp:positionV relativeFrom="page">
                  <wp:posOffset>3242310</wp:posOffset>
                </wp:positionV>
                <wp:extent cx="9794875" cy="5655310"/>
                <wp:effectExtent l="0" t="0" r="0" b="2540"/>
                <wp:wrapNone/>
                <wp:docPr id="2086567463" name="Text Box 2086567463"/>
                <wp:cNvGraphicFramePr/>
                <a:graphic xmlns:a="http://schemas.openxmlformats.org/drawingml/2006/main">
                  <a:graphicData uri="http://schemas.microsoft.com/office/word/2010/wordprocessingShape">
                    <wps:wsp>
                      <wps:cNvSpPr txBox="1"/>
                      <wps:spPr>
                        <a:xfrm>
                          <a:off x="0" y="0"/>
                          <a:ext cx="9794875" cy="565531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0DD01DE4" w:rsidR="001D4B75" w:rsidRDefault="00AA151E" w:rsidP="001D4B75">
                            <w:pPr>
                              <w:spacing w:before="634" w:line="206" w:lineRule="auto"/>
                              <w:ind w:right="5204"/>
                              <w:rPr>
                                <w:rFonts w:ascii="Manrope" w:hAnsi="Manrope"/>
                                <w:color w:val="FFFFFF" w:themeColor="background1"/>
                                <w:sz w:val="46"/>
                              </w:rPr>
                            </w:pPr>
                            <w:proofErr w:type="spellStart"/>
                            <w:r>
                              <w:rPr>
                                <w:rFonts w:ascii="Manrope" w:hAnsi="Manrope"/>
                                <w:color w:val="FFFFFF" w:themeColor="background1"/>
                                <w:sz w:val="46"/>
                              </w:rPr>
                              <w:t>Lamledge</w:t>
                            </w:r>
                            <w:proofErr w:type="spellEnd"/>
                            <w:r>
                              <w:rPr>
                                <w:rFonts w:ascii="Manrope" w:hAnsi="Manrope"/>
                                <w:color w:val="FFFFFF" w:themeColor="background1"/>
                                <w:sz w:val="46"/>
                              </w:rPr>
                              <w:t xml:space="preserve"> school </w:t>
                            </w:r>
                          </w:p>
                          <w:p w14:paraId="0FFE674B" w14:textId="0A2EA120" w:rsidR="00AA151E" w:rsidRDefault="00AA151E" w:rsidP="001D4B75">
                            <w:pPr>
                              <w:spacing w:before="634" w:line="206" w:lineRule="auto"/>
                              <w:ind w:right="5204"/>
                              <w:rPr>
                                <w:rFonts w:ascii="Manrope" w:hAnsi="Manrope"/>
                                <w:color w:val="FFFFFF" w:themeColor="background1"/>
                                <w:sz w:val="46"/>
                              </w:rPr>
                            </w:pPr>
                            <w:r w:rsidRPr="00AA151E">
                              <w:drawing>
                                <wp:inline distT="0" distB="0" distL="0" distR="0" wp14:anchorId="39E7F37C" wp14:editId="731964AC">
                                  <wp:extent cx="1260181" cy="1260181"/>
                                  <wp:effectExtent l="0" t="0" r="0" b="0"/>
                                  <wp:docPr id="276181514"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81514" name="Picture 1" descr="A logo with a hexagon and a triangle&#10;&#10;AI-generated content may be incorrect."/>
                                          <pic:cNvPicPr/>
                                        </pic:nvPicPr>
                                        <pic:blipFill>
                                          <a:blip r:embed="rId12"/>
                                          <a:stretch>
                                            <a:fillRect/>
                                          </a:stretch>
                                        </pic:blipFill>
                                        <pic:spPr>
                                          <a:xfrm>
                                            <a:off x="0" y="0"/>
                                            <a:ext cx="1269563" cy="1269563"/>
                                          </a:xfrm>
                                          <a:prstGeom prst="rect">
                                            <a:avLst/>
                                          </a:prstGeom>
                                        </pic:spPr>
                                      </pic:pic>
                                    </a:graphicData>
                                  </a:graphic>
                                </wp:inline>
                              </w:drawing>
                            </w:r>
                          </w:p>
                          <w:p w14:paraId="3A6E4801" w14:textId="77777777" w:rsidR="00AA151E" w:rsidRPr="003D5418" w:rsidRDefault="00AA151E" w:rsidP="001D4B75">
                            <w:pPr>
                              <w:spacing w:before="634" w:line="206" w:lineRule="auto"/>
                              <w:ind w:right="5204"/>
                              <w:rPr>
                                <w:rFonts w:ascii="Manrope" w:hAnsi="Manrope"/>
                                <w:color w:val="FFFFFF" w:themeColor="background1"/>
                                <w:sz w:val="46"/>
                              </w:rPr>
                            </w:pPr>
                          </w:p>
                          <w:p w14:paraId="6E183C84" w14:textId="66E0EDA1" w:rsidR="001D4B75" w:rsidRPr="003D5418" w:rsidRDefault="001D4B75" w:rsidP="001D4B75">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11.9pt;margin-top:255.3pt;width:771.25pt;height:44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0DD01DE4" w:rsidR="001D4B75" w:rsidRDefault="00AA151E" w:rsidP="001D4B75">
                      <w:pPr>
                        <w:spacing w:before="634" w:line="206" w:lineRule="auto"/>
                        <w:ind w:right="5204"/>
                        <w:rPr>
                          <w:rFonts w:ascii="Manrope" w:hAnsi="Manrope"/>
                          <w:color w:val="FFFFFF" w:themeColor="background1"/>
                          <w:sz w:val="46"/>
                        </w:rPr>
                      </w:pPr>
                      <w:proofErr w:type="spellStart"/>
                      <w:r>
                        <w:rPr>
                          <w:rFonts w:ascii="Manrope" w:hAnsi="Manrope"/>
                          <w:color w:val="FFFFFF" w:themeColor="background1"/>
                          <w:sz w:val="46"/>
                        </w:rPr>
                        <w:t>Lamledge</w:t>
                      </w:r>
                      <w:proofErr w:type="spellEnd"/>
                      <w:r>
                        <w:rPr>
                          <w:rFonts w:ascii="Manrope" w:hAnsi="Manrope"/>
                          <w:color w:val="FFFFFF" w:themeColor="background1"/>
                          <w:sz w:val="46"/>
                        </w:rPr>
                        <w:t xml:space="preserve"> school </w:t>
                      </w:r>
                    </w:p>
                    <w:p w14:paraId="0FFE674B" w14:textId="0A2EA120" w:rsidR="00AA151E" w:rsidRDefault="00AA151E" w:rsidP="001D4B75">
                      <w:pPr>
                        <w:spacing w:before="634" w:line="206" w:lineRule="auto"/>
                        <w:ind w:right="5204"/>
                        <w:rPr>
                          <w:rFonts w:ascii="Manrope" w:hAnsi="Manrope"/>
                          <w:color w:val="FFFFFF" w:themeColor="background1"/>
                          <w:sz w:val="46"/>
                        </w:rPr>
                      </w:pPr>
                      <w:r w:rsidRPr="00AA151E">
                        <w:drawing>
                          <wp:inline distT="0" distB="0" distL="0" distR="0" wp14:anchorId="39E7F37C" wp14:editId="731964AC">
                            <wp:extent cx="1260181" cy="1260181"/>
                            <wp:effectExtent l="0" t="0" r="0" b="0"/>
                            <wp:docPr id="276181514"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81514" name="Picture 1" descr="A logo with a hexagon and a triangle&#10;&#10;AI-generated content may be incorrect."/>
                                    <pic:cNvPicPr/>
                                  </pic:nvPicPr>
                                  <pic:blipFill>
                                    <a:blip r:embed="rId12"/>
                                    <a:stretch>
                                      <a:fillRect/>
                                    </a:stretch>
                                  </pic:blipFill>
                                  <pic:spPr>
                                    <a:xfrm>
                                      <a:off x="0" y="0"/>
                                      <a:ext cx="1269563" cy="1269563"/>
                                    </a:xfrm>
                                    <a:prstGeom prst="rect">
                                      <a:avLst/>
                                    </a:prstGeom>
                                  </pic:spPr>
                                </pic:pic>
                              </a:graphicData>
                            </a:graphic>
                          </wp:inline>
                        </w:drawing>
                      </w:r>
                    </w:p>
                    <w:p w14:paraId="3A6E4801" w14:textId="77777777" w:rsidR="00AA151E" w:rsidRPr="003D5418" w:rsidRDefault="00AA151E" w:rsidP="001D4B75">
                      <w:pPr>
                        <w:spacing w:before="634" w:line="206" w:lineRule="auto"/>
                        <w:ind w:right="5204"/>
                        <w:rPr>
                          <w:rFonts w:ascii="Manrope" w:hAnsi="Manrope"/>
                          <w:color w:val="FFFFFF" w:themeColor="background1"/>
                          <w:sz w:val="46"/>
                        </w:rPr>
                      </w:pPr>
                    </w:p>
                    <w:p w14:paraId="6E183C84" w14:textId="66E0EDA1" w:rsidR="001D4B75" w:rsidRPr="003D5418" w:rsidRDefault="001D4B75" w:rsidP="001D4B75">
                      <w:pPr>
                        <w:rPr>
                          <w:rFonts w:ascii="Manrope" w:hAnsi="Manrope"/>
                          <w:color w:val="FFFFFF" w:themeColor="background1"/>
                        </w:rPr>
                      </w:pP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Pr="007B0970">
              <w:rPr>
                <w:rStyle w:val="Hyperlink"/>
                <w:rFonts w:cs="Tahoma"/>
                <w:b/>
                <w:bCs/>
                <w:noProof/>
              </w:rPr>
              <w:t>2.0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What is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_Toc205908841 \h </w:instrText>
            </w:r>
            <w:r w:rsidRPr="007B0970">
              <w:rPr>
                <w:b/>
                <w:bCs/>
                <w:noProof/>
                <w:webHidden/>
              </w:rPr>
            </w:r>
            <w:r w:rsidRPr="007B0970">
              <w:rPr>
                <w:b/>
                <w:bCs/>
                <w:noProof/>
                <w:webHidden/>
              </w:rPr>
              <w:fldChar w:fldCharType="separate"/>
            </w:r>
            <w:r w:rsidR="004C728A">
              <w:rPr>
                <w:b/>
                <w:bCs/>
                <w:noProof/>
                <w:webHidden/>
              </w:rPr>
              <w:t>3</w:t>
            </w:r>
            <w:r w:rsidRPr="007B0970">
              <w:rPr>
                <w:b/>
                <w:bCs/>
                <w:noProof/>
                <w:webHidden/>
              </w:rPr>
              <w:fldChar w:fldCharType="end"/>
            </w:r>
          </w:hyperlink>
        </w:p>
        <w:p w14:paraId="1841216A" w14:textId="0E0851A0"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Pr="007B0970">
              <w:rPr>
                <w:rStyle w:val="Hyperlink"/>
                <w:rFonts w:cs="Tahoma"/>
                <w:b/>
                <w:bCs/>
                <w:noProof/>
              </w:rPr>
              <w:t>3.0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Recognising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_Toc205908842 \h </w:instrText>
            </w:r>
            <w:r w:rsidRPr="007B0970">
              <w:rPr>
                <w:b/>
                <w:bCs/>
                <w:noProof/>
                <w:webHidden/>
              </w:rPr>
            </w:r>
            <w:r w:rsidRPr="007B0970">
              <w:rPr>
                <w:b/>
                <w:bCs/>
                <w:noProof/>
                <w:webHidden/>
              </w:rPr>
              <w:fldChar w:fldCharType="separate"/>
            </w:r>
            <w:r w:rsidR="004C728A">
              <w:rPr>
                <w:b/>
                <w:bCs/>
                <w:noProof/>
                <w:webHidden/>
              </w:rPr>
              <w:t>6</w:t>
            </w:r>
            <w:r w:rsidRPr="007B0970">
              <w:rPr>
                <w:b/>
                <w:bCs/>
                <w:noProof/>
                <w:webHidden/>
              </w:rPr>
              <w:fldChar w:fldCharType="end"/>
            </w:r>
          </w:hyperlink>
        </w:p>
        <w:p w14:paraId="15AB9875" w14:textId="703024DD"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Pr="007B0970">
              <w:rPr>
                <w:rStyle w:val="Hyperlink"/>
                <w:rFonts w:cs="Tahoma"/>
                <w:b/>
                <w:bCs/>
                <w:noProof/>
              </w:rPr>
              <w:t>4.0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Responding to Alleged Incidents and Concerns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_Toc205908843 \h </w:instrText>
            </w:r>
            <w:r w:rsidRPr="007B0970">
              <w:rPr>
                <w:b/>
                <w:bCs/>
                <w:noProof/>
                <w:webHidden/>
              </w:rPr>
            </w:r>
            <w:r w:rsidRPr="007B0970">
              <w:rPr>
                <w:b/>
                <w:bCs/>
                <w:noProof/>
                <w:webHidden/>
              </w:rPr>
              <w:fldChar w:fldCharType="separate"/>
            </w:r>
            <w:r w:rsidR="004C728A">
              <w:rPr>
                <w:b/>
                <w:bCs/>
                <w:noProof/>
                <w:webHidden/>
              </w:rPr>
              <w:t>8</w:t>
            </w:r>
            <w:r w:rsidRPr="007B0970">
              <w:rPr>
                <w:b/>
                <w:bCs/>
                <w:noProof/>
                <w:webHidden/>
              </w:rPr>
              <w:fldChar w:fldCharType="end"/>
            </w:r>
          </w:hyperlink>
        </w:p>
        <w:p w14:paraId="730475C6" w14:textId="04ADDC4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Pr="007B0970">
              <w:rPr>
                <w:rStyle w:val="Hyperlink"/>
                <w:rFonts w:cs="Tahoma"/>
                <w:b/>
                <w:bCs/>
                <w:noProof/>
              </w:rPr>
              <w:t xml:space="preserve">5.0 </w:t>
            </w:r>
            <w:r>
              <w:rPr>
                <w:rStyle w:val="Hyperlink"/>
                <w:rFonts w:cs="Tahoma"/>
                <w:b/>
                <w:bCs/>
                <w:noProof/>
              </w:rPr>
              <w:tab/>
            </w:r>
            <w:r w:rsidRPr="007B0970">
              <w:rPr>
                <w:rStyle w:val="Hyperlink"/>
                <w:rFonts w:cs="Tahoma"/>
                <w:b/>
                <w:bCs/>
                <w:noProof/>
              </w:rPr>
              <w:t>After the outcome/conclusion of the incident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_Toc205908844 \h </w:instrText>
            </w:r>
            <w:r w:rsidRPr="007B0970">
              <w:rPr>
                <w:b/>
                <w:bCs/>
                <w:noProof/>
                <w:webHidden/>
              </w:rPr>
            </w:r>
            <w:r w:rsidRPr="007B0970">
              <w:rPr>
                <w:b/>
                <w:bCs/>
                <w:noProof/>
                <w:webHidden/>
              </w:rPr>
              <w:fldChar w:fldCharType="separate"/>
            </w:r>
            <w:r w:rsidR="004C728A">
              <w:rPr>
                <w:b/>
                <w:bCs/>
                <w:noProof/>
                <w:webHidden/>
              </w:rPr>
              <w:t>12</w:t>
            </w:r>
            <w:r w:rsidRPr="007B0970">
              <w:rPr>
                <w:b/>
                <w:bCs/>
                <w:noProof/>
                <w:webHidden/>
              </w:rPr>
              <w:fldChar w:fldCharType="end"/>
            </w:r>
          </w:hyperlink>
        </w:p>
        <w:p w14:paraId="0D2732C1" w14:textId="1CE7BEDF"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Pr="007B0970">
              <w:rPr>
                <w:rStyle w:val="Hyperlink"/>
                <w:b/>
                <w:bCs/>
                <w:noProof/>
              </w:rPr>
              <w:t xml:space="preserve">6.0 </w:t>
            </w:r>
            <w:r>
              <w:rPr>
                <w:rStyle w:val="Hyperlink"/>
                <w:b/>
                <w:bCs/>
                <w:noProof/>
              </w:rPr>
              <w:tab/>
            </w:r>
            <w:r w:rsidRPr="007B0970">
              <w:rPr>
                <w:rStyle w:val="Hyperlink"/>
                <w:b/>
                <w:bCs/>
                <w:noProof/>
              </w:rPr>
              <w:t>Support for Children and Young People Affected by Sexual Assault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_Toc205908845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3D2D97A" w14:textId="01924443"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Pr="007B0970">
              <w:rPr>
                <w:rStyle w:val="Hyperlink"/>
                <w:b/>
                <w:bCs/>
                <w:noProof/>
              </w:rPr>
              <w:t xml:space="preserve">7.0 </w:t>
            </w:r>
            <w:r>
              <w:rPr>
                <w:rStyle w:val="Hyperlink"/>
                <w:b/>
                <w:bCs/>
                <w:noProof/>
              </w:rPr>
              <w:tab/>
            </w:r>
            <w:r w:rsidRPr="007B0970">
              <w:rPr>
                <w:rStyle w:val="Hyperlink"/>
                <w:b/>
                <w:bCs/>
                <w:noProof/>
              </w:rPr>
              <w:t>Prevention strategies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_Toc205908846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AEDDC1C" w14:textId="47F0F8A5"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Pr="007B0970">
              <w:rPr>
                <w:rStyle w:val="Hyperlink"/>
                <w:b/>
                <w:bCs/>
                <w:noProof/>
              </w:rPr>
              <w:t xml:space="preserve">Annex A: Helplines and support for </w:t>
            </w:r>
            <w:r w:rsidR="004B22ED">
              <w:rPr>
                <w:rStyle w:val="Hyperlink"/>
                <w:b/>
                <w:bCs/>
                <w:noProof/>
              </w:rPr>
              <w:t xml:space="preserve">children and </w:t>
            </w:r>
            <w:r w:rsidRPr="007B0970">
              <w:rPr>
                <w:rStyle w:val="Hyperlink"/>
                <w:b/>
                <w:bCs/>
                <w:noProof/>
              </w:rPr>
              <w:t>young people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_Toc205908847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52220041" w14:textId="35CE7A69"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Pr="007B0970">
              <w:rPr>
                <w:b/>
                <w:bCs/>
                <w:noProof/>
                <w:webHidden/>
              </w:rPr>
              <w:fldChar w:fldCharType="begin"/>
            </w:r>
            <w:r w:rsidRPr="007B0970">
              <w:rPr>
                <w:b/>
                <w:bCs/>
                <w:noProof/>
                <w:webHidden/>
              </w:rPr>
              <w:instrText xml:space="preserve"> PAGEREF _Toc205908848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7D708E88" w14:textId="7EFFB936" w:rsidR="007B0970" w:rsidRDefault="007B0970"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Pr="007B0970">
              <w:rPr>
                <w:rStyle w:val="Hyperlink"/>
                <w:rFonts w:cs="Tahoma"/>
                <w:b/>
                <w:bCs/>
                <w:noProof/>
              </w:rPr>
              <w:t>Annex C: Useful toolkits, publications and websites</w:t>
            </w:r>
            <w:r w:rsidRPr="007B0970">
              <w:rPr>
                <w:b/>
                <w:bCs/>
                <w:noProof/>
                <w:webHidden/>
              </w:rPr>
              <w:tab/>
            </w:r>
            <w:r w:rsidR="008C0713">
              <w:rPr>
                <w:b/>
                <w:bCs/>
                <w:noProof/>
                <w:webHidden/>
              </w:rPr>
              <w:tab/>
            </w:r>
            <w:r w:rsidRPr="007B0970">
              <w:rPr>
                <w:b/>
                <w:bCs/>
                <w:noProof/>
                <w:webHidden/>
              </w:rPr>
              <w:fldChar w:fldCharType="begin"/>
            </w:r>
            <w:r w:rsidRPr="007B0970">
              <w:rPr>
                <w:b/>
                <w:bCs/>
                <w:noProof/>
                <w:webHidden/>
              </w:rPr>
              <w:instrText xml:space="preserve"> PAGEREF _Toc205908849 \h </w:instrText>
            </w:r>
            <w:r w:rsidRPr="007B0970">
              <w:rPr>
                <w:b/>
                <w:bCs/>
                <w:noProof/>
                <w:webHidden/>
              </w:rPr>
            </w:r>
            <w:r w:rsidRPr="007B0970">
              <w:rPr>
                <w:b/>
                <w:bCs/>
                <w:noProof/>
                <w:webHidden/>
              </w:rPr>
              <w:fldChar w:fldCharType="separate"/>
            </w:r>
            <w:r w:rsidR="004C728A">
              <w:rPr>
                <w:b/>
                <w:bCs/>
                <w:noProof/>
                <w:webHidden/>
              </w:rPr>
              <w:t>16</w:t>
            </w:r>
            <w:r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AA151E"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481A89E6"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proofErr w:type="spellStart"/>
      <w:r w:rsidR="00AA151E">
        <w:rPr>
          <w:rFonts w:cs="Tahoma"/>
          <w:color w:val="202124"/>
          <w:shd w:val="clear" w:color="auto" w:fill="FFFFFF"/>
        </w:rPr>
        <w:t>Lamledge</w:t>
      </w:r>
      <w:proofErr w:type="spellEnd"/>
      <w:r w:rsidR="00AA151E">
        <w:rPr>
          <w:rFonts w:cs="Tahoma"/>
          <w:color w:val="202124"/>
          <w:shd w:val="clear" w:color="auto" w:fill="FFFFFF"/>
        </w:rPr>
        <w:t xml:space="preserv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6682319F" w:rsidR="000B07DE" w:rsidRPr="00195A1E" w:rsidRDefault="000B07DE" w:rsidP="00AA151E">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5484A9DB"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AA151E">
        <w:rPr>
          <w:rFonts w:cs="Tahoma"/>
          <w:lang w:val="en-US"/>
        </w:rPr>
        <w:t>:</w:t>
      </w:r>
      <w:r w:rsidR="0050212A">
        <w:rPr>
          <w:rFonts w:cs="Tahoma"/>
          <w:lang w:val="en-US"/>
        </w:rPr>
        <w:t xml:space="preserve"> </w:t>
      </w:r>
      <w:r w:rsidR="00AA151E">
        <w:rPr>
          <w:rFonts w:cs="Tahoma"/>
          <w:lang w:val="en-US"/>
        </w:rPr>
        <w:t>Danielle Doherty</w:t>
      </w:r>
    </w:p>
    <w:p w14:paraId="4E602D84" w14:textId="4FBCE5E0"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w:t>
      </w:r>
      <w:r w:rsidR="00AA151E">
        <w:rPr>
          <w:rFonts w:cs="Tahoma"/>
          <w:lang w:val="en-US"/>
        </w:rPr>
        <w:t>:</w:t>
      </w:r>
      <w:r w:rsidR="0050212A">
        <w:rPr>
          <w:rFonts w:cs="Tahoma"/>
          <w:lang w:val="en-US"/>
        </w:rPr>
        <w:t xml:space="preserve"> </w:t>
      </w:r>
      <w:r w:rsidR="00AA151E">
        <w:rPr>
          <w:rFonts w:cs="Tahoma"/>
          <w:lang w:val="en-US"/>
        </w:rPr>
        <w:t>Laura Smith, Phil Goodwin, Stephen Bird, Nicky Reeve, Helena Morgan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205908840"/>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w:t>
      </w:r>
      <w:proofErr w:type="gramStart"/>
      <w:r w:rsidR="008C6631" w:rsidRPr="00B30B8C">
        <w:rPr>
          <w:rFonts w:cs="Tahoma"/>
        </w:rPr>
        <w:t xml:space="preserve">safeguarded in all </w:t>
      </w:r>
      <w:r w:rsidR="00171E05" w:rsidRPr="00B30B8C">
        <w:rPr>
          <w:rFonts w:cs="Tahoma"/>
        </w:rPr>
        <w:t xml:space="preserve">our </w:t>
      </w:r>
      <w:r w:rsidR="008C6631" w:rsidRPr="00B30B8C">
        <w:rPr>
          <w:rFonts w:cs="Tahoma"/>
        </w:rPr>
        <w:t>services at all times</w:t>
      </w:r>
      <w:proofErr w:type="gramEnd"/>
      <w:r w:rsidR="008C6631" w:rsidRPr="00B30B8C">
        <w:rPr>
          <w:rFonts w:cs="Tahoma"/>
        </w:rPr>
        <w:t xml:space="preserve">.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lastRenderedPageBreak/>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E75AEE" w:rsidP="007C3CF0">
      <w:pPr>
        <w:spacing w:after="40" w:line="276" w:lineRule="auto"/>
        <w:jc w:val="both"/>
        <w:rPr>
          <w:rFonts w:cs="Tahoma"/>
        </w:rPr>
      </w:pPr>
      <w:hyperlink r:id="rId13" w:history="1">
        <w:r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2" w:name="_Hlk78294137"/>
    <w:p w14:paraId="60CC9BD1" w14:textId="4FE851AA" w:rsidR="000B51E9" w:rsidRDefault="000B51E9" w:rsidP="007C3CF0">
      <w:pPr>
        <w:spacing w:after="4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D62B80" w:rsidP="007C3CF0">
      <w:pPr>
        <w:spacing w:after="40" w:line="276" w:lineRule="auto"/>
        <w:jc w:val="both"/>
        <w:rPr>
          <w:rFonts w:cs="Tahoma"/>
        </w:rPr>
      </w:pPr>
      <w:hyperlink r:id="rId14" w:history="1">
        <w:r w:rsidRPr="00D62B80">
          <w:rPr>
            <w:rStyle w:val="Hyperlink"/>
            <w:rFonts w:cs="Tahoma"/>
          </w:rPr>
          <w:t xml:space="preserve">Keeping </w:t>
        </w:r>
        <w:r>
          <w:rPr>
            <w:rStyle w:val="Hyperlink"/>
            <w:rFonts w:cs="Tahoma"/>
          </w:rPr>
          <w:t>L</w:t>
        </w:r>
        <w:r w:rsidRPr="00D62B80">
          <w:rPr>
            <w:rStyle w:val="Hyperlink"/>
            <w:rFonts w:cs="Tahoma"/>
          </w:rPr>
          <w:t xml:space="preserve">earners </w:t>
        </w:r>
        <w:r>
          <w:rPr>
            <w:rStyle w:val="Hyperlink"/>
            <w:rFonts w:cs="Tahoma"/>
          </w:rPr>
          <w:t>S</w:t>
        </w:r>
        <w:r w:rsidRPr="00D62B80">
          <w:rPr>
            <w:rStyle w:val="Hyperlink"/>
            <w:rFonts w:cs="Tahoma"/>
          </w:rPr>
          <w:t xml:space="preserve">afe </w:t>
        </w:r>
        <w:r w:rsidRPr="00D62B80">
          <w:rPr>
            <w:rStyle w:val="Hyperlink"/>
            <w:rFonts w:cs="Tahoma"/>
            <w:color w:val="auto"/>
            <w:u w:val="none"/>
          </w:rPr>
          <w:t>(Wales)</w:t>
        </w:r>
        <w:r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2"/>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inappropriate touching</w:t>
      </w:r>
      <w:r w:rsidRPr="00CE1AEE">
        <w:rPr>
          <w:rFonts w:cs="Tahoma"/>
        </w:rPr>
        <w:t>;</w:t>
      </w:r>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5"/>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r w:rsidR="001C1B70">
        <w:rPr>
          <w:rFonts w:cs="Tahoma"/>
        </w:rPr>
        <w:t>s</w:t>
      </w:r>
      <w:r w:rsidR="002704E9" w:rsidRPr="00CE1AEE">
        <w:rPr>
          <w:rFonts w:cs="Tahoma"/>
        </w:rPr>
        <w:t xml:space="preserve">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9"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lastRenderedPageBreak/>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A84968">
      <w:pPr>
        <w:spacing w:after="40" w:line="240" w:lineRule="auto"/>
        <w:jc w:val="both"/>
        <w:rPr>
          <w:rStyle w:val="Hyperlink"/>
          <w:rFonts w:cs="Tahoma"/>
          <w:color w:val="auto"/>
          <w:u w:val="none"/>
        </w:rPr>
      </w:pPr>
      <w:hyperlink r:id="rId20"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442104" w:rsidP="00A84968">
      <w:pPr>
        <w:spacing w:after="40" w:line="240" w:lineRule="auto"/>
        <w:jc w:val="both"/>
        <w:rPr>
          <w:rStyle w:val="Hyperlink"/>
          <w:rFonts w:cs="Tahoma"/>
          <w:color w:val="auto"/>
          <w:u w:val="none"/>
        </w:rPr>
      </w:pPr>
      <w:hyperlink r:id="rId21"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26242F" w:rsidP="00A84968">
      <w:pPr>
        <w:spacing w:after="40" w:line="240" w:lineRule="auto"/>
        <w:jc w:val="both"/>
        <w:rPr>
          <w:rStyle w:val="Hyperlink"/>
          <w:rFonts w:cs="Tahoma"/>
          <w:color w:val="auto"/>
          <w:u w:val="none"/>
        </w:rPr>
      </w:pPr>
      <w:hyperlink r:id="rId22"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lastRenderedPageBreak/>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lastRenderedPageBreak/>
        <w:t xml:space="preserve"> </w:t>
      </w:r>
      <w:r w:rsidR="008C6631" w:rsidRPr="00CE1AEE">
        <w:rPr>
          <w:rFonts w:cs="Tahoma"/>
          <w:b/>
          <w:bCs/>
        </w:rPr>
        <w:t>Abuse involving Sexual Harassment and Sexual Violence</w:t>
      </w:r>
      <w:bookmarkEnd w:id="10"/>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1"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6"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73D3E5D5" w:rsidR="006F455E" w:rsidRPr="00FB2C8B"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2" w:name="_Hlk205908208"/>
      <w:r w:rsidR="00AB7CBD" w:rsidRPr="00FB2C8B">
        <w:rPr>
          <w:rFonts w:cs="Tahoma"/>
        </w:rPr>
        <w:t xml:space="preserve">and young people </w:t>
      </w:r>
      <w:bookmarkEnd w:id="12"/>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8"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862E30" w:rsidP="00FD74EB">
      <w:pPr>
        <w:spacing w:after="0" w:line="240" w:lineRule="auto"/>
        <w:jc w:val="both"/>
        <w:rPr>
          <w:rStyle w:val="Hyperlink"/>
          <w:rFonts w:cs="Tahoma"/>
          <w:color w:val="auto"/>
          <w:u w:val="none"/>
        </w:rPr>
      </w:pPr>
      <w:hyperlink r:id="rId29" w:history="1">
        <w:r w:rsidRPr="00FB2C8B">
          <w:rPr>
            <w:rStyle w:val="Hyperlink"/>
            <w:rFonts w:cs="Tahoma"/>
          </w:rPr>
          <w:t>Brook e-learning: Sexual Behaviours Traffic Light tool</w:t>
        </w:r>
      </w:hyperlink>
      <w:r w:rsidRPr="00FB2C8B">
        <w:rPr>
          <w:rStyle w:val="Hyperlink"/>
          <w:rFonts w:cs="Tahoma"/>
          <w:u w:val="none"/>
        </w:rPr>
        <w:t xml:space="preserve"> </w:t>
      </w:r>
      <w:r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3" w:name="_Toc108184625"/>
      <w:r w:rsidRPr="00FB2C8B">
        <w:rPr>
          <w:rFonts w:cs="Tahoma"/>
          <w:b/>
          <w:bCs/>
        </w:rPr>
        <w:t xml:space="preserve">  </w:t>
      </w:r>
      <w:r w:rsidR="002510FA" w:rsidRPr="00FB2C8B">
        <w:rPr>
          <w:rFonts w:cs="Tahoma"/>
          <w:b/>
          <w:bCs/>
        </w:rPr>
        <w:t>Physical Abuse</w:t>
      </w:r>
      <w:bookmarkEnd w:id="13"/>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a period of time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lastRenderedPageBreak/>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205908843"/>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lastRenderedPageBreak/>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7"/>
      <w:r w:rsidR="00264F47" w:rsidRPr="002A31A6">
        <w:rPr>
          <w:rStyle w:val="Hyperlink"/>
          <w:rFonts w:cs="Tahoma"/>
          <w:color w:val="auto"/>
          <w:u w:val="none"/>
        </w:rPr>
        <w:t>and</w:t>
      </w:r>
      <w:r w:rsidR="00264F47" w:rsidRPr="002A31A6">
        <w:rPr>
          <w:rStyle w:val="Hyperlink"/>
          <w:rFonts w:cs="Tahoma"/>
          <w:u w:val="none"/>
        </w:rPr>
        <w:t xml:space="preserve"> </w:t>
      </w:r>
      <w:hyperlink r:id="rId32"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8"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19"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19"/>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0" w:name="_Toc108184630"/>
      <w:r w:rsidRPr="00CE1AEE">
        <w:rPr>
          <w:b/>
          <w:bCs/>
        </w:rPr>
        <w:lastRenderedPageBreak/>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lastRenderedPageBreak/>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in order to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3"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4"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3"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3"/>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Default="00AE7219" w:rsidP="00991F4B">
      <w:pPr>
        <w:pStyle w:val="Heading1"/>
        <w:rPr>
          <w:rFonts w:cs="Tahoma"/>
        </w:rPr>
      </w:pPr>
      <w:bookmarkStart w:id="24" w:name="_Toc108184634"/>
    </w:p>
    <w:p w14:paraId="0CB00116" w14:textId="77777777" w:rsidR="00040382" w:rsidRDefault="00040382" w:rsidP="00040382"/>
    <w:p w14:paraId="77AD42A1" w14:textId="77777777" w:rsidR="00040382" w:rsidRDefault="00040382" w:rsidP="00040382"/>
    <w:p w14:paraId="11298278" w14:textId="77777777" w:rsidR="00040382" w:rsidRPr="00040382" w:rsidRDefault="00040382" w:rsidP="00040382"/>
    <w:p w14:paraId="68048502" w14:textId="2674937C" w:rsidR="00A04BAE" w:rsidRPr="00CE1AEE" w:rsidRDefault="008D648A" w:rsidP="00991F4B">
      <w:pPr>
        <w:pStyle w:val="Heading1"/>
        <w:rPr>
          <w:rFonts w:cs="Tahoma"/>
        </w:rPr>
      </w:pPr>
      <w:bookmarkStart w:id="25" w:name="_Toc205908844"/>
      <w:r w:rsidRPr="00CE1AEE">
        <w:rPr>
          <w:rFonts w:cs="Tahoma"/>
        </w:rPr>
        <w:lastRenderedPageBreak/>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7" w:name="_Toc108184636"/>
      <w:r w:rsidRPr="00CE1AEE">
        <w:rPr>
          <w:b/>
          <w:bCs/>
        </w:rPr>
        <w:t xml:space="preserve">5.2 Unsubstantiated, unfounded, </w:t>
      </w:r>
      <w:r w:rsidR="001A5ABB" w:rsidRPr="00CE1AEE">
        <w:rPr>
          <w:b/>
          <w:bCs/>
        </w:rPr>
        <w:t>false,</w:t>
      </w:r>
      <w:r w:rsidRPr="00CE1AEE">
        <w:rPr>
          <w:b/>
          <w:bCs/>
        </w:rPr>
        <w:t xml:space="preserv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29" w:name="_Toc205908845"/>
      <w:r w:rsidRPr="00CE1AEE">
        <w:lastRenderedPageBreak/>
        <w:t>6.0 Support for Children</w:t>
      </w:r>
      <w:r w:rsidR="00132620">
        <w:t xml:space="preserve"> and Young People</w:t>
      </w:r>
      <w:r w:rsidRPr="00CE1AEE">
        <w:t xml:space="preserve"> Affected by Sexual Assault</w:t>
      </w:r>
      <w:bookmarkEnd w:id="28"/>
      <w:bookmarkEnd w:id="29"/>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205908846"/>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lastRenderedPageBreak/>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3" w:name="_Toc108184641"/>
      <w:bookmarkStart w:id="34" w:name="_Toc205908847"/>
      <w:r w:rsidR="00131162" w:rsidRPr="00823D3F">
        <w:lastRenderedPageBreak/>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r w:rsidR="004B22ED">
        <w:t xml:space="preserve">children </w:t>
      </w:r>
      <w:r w:rsidRPr="00823D3F">
        <w:t>young people</w:t>
      </w:r>
      <w:bookmarkEnd w:id="33"/>
      <w:bookmarkEnd w:id="34"/>
    </w:p>
    <w:p w14:paraId="1636C4F8" w14:textId="781CCCD8" w:rsidR="004476BB" w:rsidRPr="00CE1AEE" w:rsidRDefault="004476BB" w:rsidP="00A84968">
      <w:pPr>
        <w:pStyle w:val="Heading1"/>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37999DFA" w:rsidR="00934F50" w:rsidRPr="00CE1AEE" w:rsidRDefault="00B6649E" w:rsidP="00A650EA">
      <w:pPr>
        <w:spacing w:line="240" w:lineRule="auto"/>
        <w:jc w:val="both"/>
        <w:rPr>
          <w:rFonts w:cs="Tahoma"/>
        </w:rPr>
      </w:pPr>
      <w:hyperlink r:id="rId42" w:history="1">
        <w:r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6" w:name="_Toc205908848"/>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6E682B" w:rsidP="00961B16">
      <w:pPr>
        <w:spacing w:after="120" w:line="240" w:lineRule="auto"/>
        <w:jc w:val="both"/>
        <w:rPr>
          <w:rFonts w:cs="Tahoma"/>
        </w:rPr>
      </w:pPr>
      <w:hyperlink r:id="rId44" w:history="1">
        <w:r>
          <w:rPr>
            <w:rStyle w:val="Hyperlink"/>
            <w:rFonts w:cs="Tahoma"/>
          </w:rPr>
          <w:t xml:space="preserve">Rape Crisis </w:t>
        </w:r>
      </w:hyperlink>
    </w:p>
    <w:p w14:paraId="64BF59C7" w14:textId="78DAE109" w:rsidR="00AC72DF" w:rsidRPr="00CE1AEE" w:rsidRDefault="006E682B" w:rsidP="00961B16">
      <w:pPr>
        <w:spacing w:after="120" w:line="240" w:lineRule="auto"/>
        <w:jc w:val="both"/>
        <w:rPr>
          <w:rFonts w:cs="Tahoma"/>
        </w:rPr>
      </w:pPr>
      <w:hyperlink r:id="rId45" w:history="1">
        <w:r>
          <w:rPr>
            <w:rStyle w:val="Hyperlink"/>
            <w:rFonts w:cs="Tahoma"/>
          </w:rPr>
          <w:t>The Survivors Trust</w:t>
        </w:r>
      </w:hyperlink>
    </w:p>
    <w:p w14:paraId="1BE402A2" w14:textId="6992DE4A" w:rsidR="007718A2" w:rsidRPr="00CE1AEE" w:rsidRDefault="00C51BB5" w:rsidP="00961B16">
      <w:pPr>
        <w:spacing w:after="120" w:line="240" w:lineRule="auto"/>
        <w:jc w:val="both"/>
        <w:rPr>
          <w:rFonts w:cs="Tahoma"/>
        </w:rPr>
      </w:pPr>
      <w:hyperlink r:id="rId46" w:history="1">
        <w:r>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8"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6C2A18" w:rsidP="00961B16">
      <w:pPr>
        <w:spacing w:after="120" w:line="240" w:lineRule="auto"/>
        <w:jc w:val="both"/>
        <w:rPr>
          <w:rFonts w:cs="Tahoma"/>
        </w:rPr>
      </w:pPr>
      <w:hyperlink r:id="rId49"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39" w:name="_Toc205908849"/>
      <w:r w:rsidRPr="00CE1AEE">
        <w:rPr>
          <w:rFonts w:cs="Tahoma"/>
          <w:szCs w:val="22"/>
        </w:rPr>
        <w:lastRenderedPageBreak/>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0"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FB2C8B" w:rsidRDefault="00A428E3" w:rsidP="00141182">
      <w:pPr>
        <w:spacing w:line="240" w:lineRule="auto"/>
        <w:jc w:val="both"/>
        <w:rPr>
          <w:rFonts w:cs="Tahoma"/>
        </w:rPr>
      </w:pPr>
      <w:r w:rsidRPr="00CE1AEE">
        <w:rPr>
          <w:rFonts w:cs="Tahoma"/>
        </w:rPr>
        <w:t xml:space="preserve">The Lucy </w:t>
      </w:r>
      <w:r w:rsidRPr="00FB2C8B">
        <w:rPr>
          <w:rFonts w:cs="Tahoma"/>
        </w:rPr>
        <w:t xml:space="preserve">Faithfull Foundation has developed a </w:t>
      </w:r>
      <w:hyperlink r:id="rId51" w:history="1">
        <w:r w:rsidRPr="00FB2C8B">
          <w:rPr>
            <w:rStyle w:val="Hyperlink"/>
            <w:rFonts w:cs="Tahoma"/>
          </w:rPr>
          <w:t>HSB Toolkit</w:t>
        </w:r>
      </w:hyperlink>
      <w:r w:rsidRPr="00FB2C8B">
        <w:rPr>
          <w:rFonts w:cs="Tahoma"/>
        </w:rPr>
        <w:t xml:space="preserve">, </w:t>
      </w:r>
      <w:r w:rsidR="008D2805" w:rsidRPr="00FB2C8B">
        <w:rPr>
          <w:rFonts w:cs="Tahoma"/>
        </w:rPr>
        <w:t>which</w:t>
      </w:r>
      <w:r w:rsidRPr="00FB2C8B">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2"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3" w:history="1">
        <w:r w:rsidRPr="00FB2C8B">
          <w:rPr>
            <w:rStyle w:val="Hyperlink"/>
            <w:rFonts w:cs="Tahoma"/>
            <w:kern w:val="22"/>
          </w:rPr>
          <w:t>Protecting children from harmful sexual behaviour</w:t>
        </w:r>
      </w:hyperlink>
      <w:r w:rsidRPr="00FB2C8B">
        <w:rPr>
          <w:rFonts w:cs="Tahoma"/>
          <w:kern w:val="22"/>
        </w:rPr>
        <w:t xml:space="preserve"> and  </w:t>
      </w:r>
      <w:hyperlink r:id="rId54"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586B4E" w:rsidP="00586B4E">
      <w:pPr>
        <w:spacing w:after="0" w:line="240" w:lineRule="auto"/>
        <w:jc w:val="both"/>
        <w:rPr>
          <w:rFonts w:cs="Tahoma"/>
          <w:kern w:val="22"/>
        </w:rPr>
      </w:pPr>
      <w:hyperlink r:id="rId55" w:history="1">
        <w:r w:rsidRPr="00FB2C8B">
          <w:rPr>
            <w:rStyle w:val="Hyperlink"/>
            <w:rFonts w:cs="Tahoma"/>
            <w:kern w:val="22"/>
          </w:rPr>
          <w:t>Beyond Referrals</w:t>
        </w:r>
        <w:r w:rsidR="009C3517" w:rsidRPr="00FB2C8B">
          <w:rPr>
            <w:rStyle w:val="Hyperlink"/>
            <w:rFonts w:cs="Tahoma"/>
            <w:kern w:val="22"/>
          </w:rPr>
          <w:t xml:space="preserve"> - </w:t>
        </w:r>
        <w:r w:rsidRPr="00FB2C8B">
          <w:rPr>
            <w:rStyle w:val="Hyperlink"/>
            <w:rFonts w:cs="Tahoma"/>
            <w:kern w:val="22"/>
          </w:rPr>
          <w:t>Contextual Safeguarding</w:t>
        </w:r>
      </w:hyperlink>
      <w:r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586B4E" w:rsidP="00586B4E">
      <w:pPr>
        <w:spacing w:after="0" w:line="240" w:lineRule="auto"/>
        <w:jc w:val="both"/>
        <w:rPr>
          <w:rFonts w:cs="Tahoma"/>
          <w:kern w:val="22"/>
        </w:rPr>
      </w:pPr>
      <w:hyperlink r:id="rId56" w:history="1">
        <w:r w:rsidRPr="00FB2C8B">
          <w:rPr>
            <w:rStyle w:val="Hyperlink"/>
            <w:rFonts w:cs="Tahoma"/>
            <w:kern w:val="22"/>
          </w:rPr>
          <w:t xml:space="preserve">Stop It Now </w:t>
        </w:r>
      </w:hyperlink>
      <w:r w:rsidRPr="00FB2C8B">
        <w:rPr>
          <w:rFonts w:cs="Tahoma"/>
          <w:kern w:val="22"/>
        </w:rPr>
        <w:t xml:space="preserve">- provides a guide for parents, </w:t>
      </w:r>
      <w:r w:rsidR="00E266AA" w:rsidRPr="00FB2C8B">
        <w:rPr>
          <w:rFonts w:cs="Tahoma"/>
          <w:kern w:val="22"/>
        </w:rPr>
        <w:t>carers,</w:t>
      </w:r>
      <w:r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7" w:history="1">
        <w:r w:rsidRPr="00CE1AEE">
          <w:rPr>
            <w:rStyle w:val="Hyperlink"/>
            <w:rFonts w:cs="Tahoma"/>
          </w:rPr>
          <w:t>NSPCC Learning: Protecting children from harmful sexual behaviour</w:t>
        </w:r>
      </w:hyperlink>
      <w:r w:rsidRPr="00CE1AEE">
        <w:rPr>
          <w:rFonts w:cs="Tahoma"/>
        </w:rPr>
        <w:t xml:space="preserve"> and </w:t>
      </w:r>
      <w:hyperlink r:id="rId58" w:history="1">
        <w:r w:rsidRPr="00CE1AEE">
          <w:rPr>
            <w:rStyle w:val="Hyperlink"/>
            <w:rFonts w:cs="Tahoma"/>
          </w:rPr>
          <w:t>NSPCC - Harmful sexual behaviour framework</w:t>
        </w:r>
      </w:hyperlink>
    </w:p>
    <w:p w14:paraId="0402EF8F" w14:textId="77777777" w:rsidR="00BD3562" w:rsidRPr="00CE1AEE" w:rsidRDefault="00BD3562" w:rsidP="00BD3562">
      <w:pPr>
        <w:rPr>
          <w:rFonts w:cs="Tahoma"/>
        </w:rPr>
      </w:pPr>
      <w:hyperlink r:id="rId59" w:history="1">
        <w:r w:rsidRPr="00CE1AEE">
          <w:rPr>
            <w:rStyle w:val="Hyperlink"/>
            <w:rFonts w:cs="Tahoma"/>
          </w:rPr>
          <w:t>Safeguarding Network: Child-on-Child Abuse</w:t>
        </w:r>
      </w:hyperlink>
    </w:p>
    <w:p w14:paraId="4A65BDAF" w14:textId="7F93AF51" w:rsidR="008D2805" w:rsidRPr="00CE1AEE" w:rsidRDefault="009C3517" w:rsidP="008D2805">
      <w:pPr>
        <w:rPr>
          <w:rFonts w:cs="Tahoma"/>
        </w:rPr>
      </w:pPr>
      <w:hyperlink r:id="rId60" w:history="1">
        <w:r>
          <w:rPr>
            <w:rStyle w:val="Hyperlink"/>
            <w:rFonts w:cs="Tahoma"/>
          </w:rPr>
          <w:t>NSPCC - Online Safety</w:t>
        </w:r>
      </w:hyperlink>
    </w:p>
    <w:p w14:paraId="3C2ACA93" w14:textId="77777777" w:rsidR="008D2805" w:rsidRPr="00CE1AEE" w:rsidRDefault="008D2805" w:rsidP="008D2805">
      <w:pPr>
        <w:rPr>
          <w:rFonts w:cs="Tahoma"/>
        </w:rPr>
      </w:pPr>
      <w:hyperlink r:id="rId61"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62" w:history="1">
        <w:r w:rsidRPr="00CE1AEE">
          <w:rPr>
            <w:rStyle w:val="Hyperlink"/>
            <w:rFonts w:cs="Tahoma"/>
          </w:rPr>
          <w:t>https://www.ceop.police.uk/Safety-Centre/</w:t>
        </w:r>
      </w:hyperlink>
    </w:p>
    <w:p w14:paraId="0805C7FB" w14:textId="77777777" w:rsidR="006A718E" w:rsidRDefault="006A718E" w:rsidP="006A718E">
      <w:hyperlink r:id="rId63" w:history="1">
        <w:r w:rsidRPr="00CE1AEE">
          <w:rPr>
            <w:rStyle w:val="Hyperlink"/>
            <w:rFonts w:cs="Tahoma"/>
          </w:rPr>
          <w:t>Review of sexual abuse in schools and colleges - Ofsted</w:t>
        </w:r>
      </w:hyperlink>
    </w:p>
    <w:p w14:paraId="6E24999B" w14:textId="77777777" w:rsidR="00780E1B" w:rsidRPr="00CE1AEE" w:rsidRDefault="00780E1B" w:rsidP="00780E1B">
      <w:pPr>
        <w:rPr>
          <w:rFonts w:cs="Tahoma"/>
        </w:rPr>
      </w:pPr>
      <w:hyperlink r:id="rId64" w:history="1">
        <w:r w:rsidRPr="00FB2C8B">
          <w:rPr>
            <w:rStyle w:val="Hyperlink"/>
            <w:rFonts w:cs="Tahoma"/>
          </w:rPr>
          <w:t xml:space="preserve">Relationships and sex education (RSE) and health education </w:t>
        </w:r>
      </w:hyperlink>
      <w:r w:rsidRPr="00FB2C8B">
        <w:t xml:space="preserve"> DF</w:t>
      </w:r>
      <w:r>
        <w:t>E Guidance</w:t>
      </w:r>
    </w:p>
    <w:p w14:paraId="60D5A074" w14:textId="555EA942" w:rsidR="007C1E1E" w:rsidRPr="00CE1AEE" w:rsidRDefault="007C1E1E" w:rsidP="00CF5F9D">
      <w:pPr>
        <w:rPr>
          <w:rFonts w:cs="Tahoma"/>
        </w:rPr>
      </w:pPr>
      <w:hyperlink r:id="rId65" w:history="1">
        <w:r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6" w:history="1">
        <w:r w:rsidR="00B40AF5" w:rsidRPr="00CE1AEE">
          <w:rPr>
            <w:rStyle w:val="Hyperlink"/>
            <w:rFonts w:cs="Tahoma"/>
          </w:rPr>
          <w:t>Addressing child-on-child abuse: A Resource for schools and colleges</w:t>
        </w:r>
      </w:hyperlink>
    </w:p>
    <w:p w14:paraId="6A321A28" w14:textId="77777777" w:rsidR="005E2CBA" w:rsidRPr="00CE1AEE" w:rsidRDefault="005E2CBA" w:rsidP="005E2CBA">
      <w:pPr>
        <w:rPr>
          <w:rFonts w:cs="Tahoma"/>
        </w:rPr>
      </w:pPr>
      <w:hyperlink r:id="rId67"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8"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9" w:history="1">
        <w:r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BD5ACF" w:rsidP="008C6631">
      <w:pPr>
        <w:rPr>
          <w:rStyle w:val="Hyperlink"/>
          <w:rFonts w:cs="Tahoma"/>
          <w:color w:val="auto"/>
          <w:u w:val="none"/>
        </w:rPr>
      </w:pPr>
      <w:hyperlink r:id="rId70"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1"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lastRenderedPageBreak/>
        <w:drawing>
          <wp:anchor distT="0" distB="0" distL="114300" distR="114300" simplePos="0" relativeHeight="251661312" behindDoc="0" locked="0" layoutInCell="1" allowOverlap="1" wp14:anchorId="21050E8F" wp14:editId="1CCB9446">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p>
    <w:sectPr w:rsidR="001361E8" w:rsidSect="00E3648F">
      <w:headerReference w:type="default" r:id="rId73"/>
      <w:footerReference w:type="default" r:id="rId74"/>
      <w:footerReference w:type="first" r:id="rId75"/>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P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6E65"/>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151E"/>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safeline.org.uk/"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gov.uk/government/publications/review-of-sexual-abuse-in-schools-and-colleges/review-of-sexual-abuse-in-schools-and-colleges" TargetMode="External"/><Relationship Id="rId68" Type="http://schemas.openxmlformats.org/officeDocument/2006/relationships/hyperlink" Target="https://anti-bullyingalliance.org.uk/"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learning.nspcc.org.uk/research-resources/2019/harmful-sexual-behaviour-framework" TargetMode="External"/><Relationship Id="rId66" Type="http://schemas.openxmlformats.org/officeDocument/2006/relationships/hyperlink" Target="https://www.farrer.co.uk/globalassets/clients-and-sectors/safeguarding/farrer--co-safeguarding-peer-on-peer-abuse-toolkit-2019.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thinkuknow.co.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wales/keeping-learners-safe"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stopitnow.org.uk/"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ukfeminista.org.uk/wp-content/uploads/2017/12/Report-Its-just-everywher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learning.nspcc.org.uk/research-resources/harmful-sexual-behaviour-hsb-framework-audit" TargetMode="External"/><Relationship Id="rId62" Type="http://schemas.openxmlformats.org/officeDocument/2006/relationships/hyperlink" Target="https://www.ceop.police.uk/Safety-Centre/" TargetMode="External"/><Relationship Id="rId70" Type="http://schemas.openxmlformats.org/officeDocument/2006/relationships/hyperlink" Target="https://thetcj.org/in-residence-articles/addressing-child-on-child-abuse-in-a-residential-setting-by-norman-cooke-and-ewan-anders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hs.uk/service-search/sexual-health-services/find-a-rape-and-sexual-assault-referral-centre/"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learning.nspcc.org.uk/child-abuse-and-neglect/harmful-sexual-behaviour"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shorespace.org.uk/"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line.org.uk/"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contextualsafeguarding.org.uk/toolkits/beyond-referral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29" Type="http://schemas.openxmlformats.org/officeDocument/2006/relationships/hyperlink" Target="https://www.brook.org.uk/training/wider-professional-training/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7" ma:contentTypeDescription="Create a new document." ma:contentTypeScope="" ma:versionID="7865303126f60fd415bf0669eec2cf5a">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11953415198b450b09120a40267b7653"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F4539-B8EA-416A-AA9D-FDBC71710081}"/>
</file>

<file path=customXml/itemProps2.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3.xml><?xml version="1.0" encoding="utf-8"?>
<ds:datastoreItem xmlns:ds="http://schemas.openxmlformats.org/officeDocument/2006/customXml" ds:itemID="{3A1BA2AA-9DD5-41A1-BC2E-F1805328A71D}">
  <ds:schemaRefs>
    <ds:schemaRef ds:uri="http://purl.org/dc/elements/1.1/"/>
    <ds:schemaRef ds:uri="http://purl.org/dc/dcmitype/"/>
    <ds:schemaRef ds:uri="40e0c9b1-632d-4630-992a-031bed82bb18"/>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1d3a04ba-f9d2-4785-a2ba-6ba6c92485b3"/>
    <ds:schemaRef ds:uri="http://purl.org/dc/terms/"/>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8455</Words>
  <Characters>48198</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Danielle Doherty</cp:lastModifiedBy>
  <cp:revision>2</cp:revision>
  <cp:lastPrinted>2022-07-07T15:34:00Z</cp:lastPrinted>
  <dcterms:created xsi:type="dcterms:W3CDTF">2025-08-21T01:23:00Z</dcterms:created>
  <dcterms:modified xsi:type="dcterms:W3CDTF">2025-08-21T01:23:00Z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